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26C" w:rsidRPr="00F22573" w:rsidRDefault="001C3A40">
      <w:pPr>
        <w:rPr>
          <w:b/>
          <w:sz w:val="28"/>
          <w:szCs w:val="28"/>
        </w:rPr>
      </w:pPr>
      <w:r w:rsidRPr="00F22573">
        <w:rPr>
          <w:b/>
          <w:sz w:val="28"/>
          <w:szCs w:val="28"/>
        </w:rPr>
        <w:t xml:space="preserve">ΒΑΣΙΚΑ ΣΥΜΠΕΡΑΣΜΑΤΑ ΕΡΕΥΝΑΣ ΓΙΑ ΤΗΝ ΧΡΗΣΗ ΤΩΝ </w:t>
      </w:r>
      <w:r w:rsidRPr="00F22573">
        <w:rPr>
          <w:b/>
          <w:sz w:val="28"/>
          <w:szCs w:val="28"/>
          <w:lang w:val="en-US"/>
        </w:rPr>
        <w:t>SOCIAL</w:t>
      </w:r>
      <w:r w:rsidRPr="00F22573">
        <w:rPr>
          <w:b/>
          <w:sz w:val="28"/>
          <w:szCs w:val="28"/>
        </w:rPr>
        <w:t xml:space="preserve"> </w:t>
      </w:r>
      <w:r w:rsidRPr="00F22573">
        <w:rPr>
          <w:b/>
          <w:sz w:val="28"/>
          <w:szCs w:val="28"/>
          <w:lang w:val="en-US"/>
        </w:rPr>
        <w:t>MEDIA</w:t>
      </w:r>
    </w:p>
    <w:p w:rsidR="00F22573" w:rsidRPr="00F22573" w:rsidRDefault="00F22573">
      <w:pPr>
        <w:rPr>
          <w:b/>
          <w:i/>
        </w:rPr>
      </w:pPr>
      <w:r w:rsidRPr="00F22573">
        <w:rPr>
          <w:b/>
          <w:i/>
        </w:rPr>
        <w:t>ΧΡΗΣΗ ΜΕΣΩΝ ΚΟΙΝΩΝΙΚΗΣ ΔΙΚΤΥΩΣΗΣ ΣΤΟΝ ΕΝΗΛΙΚΟ ΠΛΗΘΥΣΜΟ</w:t>
      </w:r>
    </w:p>
    <w:p w:rsidR="00E416FE" w:rsidRPr="00A60584" w:rsidRDefault="00E416FE">
      <w:pPr>
        <w:rPr>
          <w:i/>
        </w:rPr>
      </w:pPr>
      <w:r w:rsidRPr="00A60584">
        <w:rPr>
          <w:i/>
        </w:rPr>
        <w:t>ΔΙΕΙΣΔΥΣΗ ΜΕΣΩΝ ΚΟΙΝΩΝΙΚΗΣ ΔΙΚΤΥΩΣΗΣ</w:t>
      </w:r>
    </w:p>
    <w:p w:rsidR="001C3A40" w:rsidRPr="00D40936" w:rsidRDefault="00DA5BDF" w:rsidP="00DA5BDF">
      <w:pPr>
        <w:pStyle w:val="a3"/>
        <w:numPr>
          <w:ilvl w:val="0"/>
          <w:numId w:val="1"/>
        </w:numPr>
      </w:pPr>
      <w:r>
        <w:t xml:space="preserve">8 στους 10 </w:t>
      </w:r>
      <w:r w:rsidR="00425728">
        <w:t xml:space="preserve">(79%) έχουν λογαριασμό σε </w:t>
      </w:r>
      <w:r w:rsidR="00425728" w:rsidRPr="00425728">
        <w:rPr>
          <w:u w:val="single"/>
        </w:rPr>
        <w:t>τουλάχιστον</w:t>
      </w:r>
      <w:r w:rsidR="00425728">
        <w:t xml:space="preserve"> ένα μέσο κοινωνικής δικτύωσης</w:t>
      </w:r>
    </w:p>
    <w:p w:rsidR="00D40936" w:rsidRDefault="00D40936" w:rsidP="00DA5BDF">
      <w:pPr>
        <w:pStyle w:val="a3"/>
        <w:numPr>
          <w:ilvl w:val="0"/>
          <w:numId w:val="1"/>
        </w:numPr>
      </w:pPr>
      <w:r w:rsidRPr="00D40936">
        <w:t xml:space="preserve">100% </w:t>
      </w:r>
      <w:r>
        <w:t>η διείσδυση των μέσω κοινωνικής δικτύωσης στους νέους 17 – 34 ετών, 94% στις μεσαίες ηλικίες (35 – 54 ετών), 75% στις ηλικίες 55 – 64 ετών και 45% στους ηλικιωμένους άνω 65 ετών και άνω.</w:t>
      </w:r>
    </w:p>
    <w:p w:rsidR="00425728" w:rsidRDefault="00425728" w:rsidP="00DA5BDF">
      <w:pPr>
        <w:pStyle w:val="a3"/>
        <w:numPr>
          <w:ilvl w:val="0"/>
          <w:numId w:val="1"/>
        </w:numPr>
      </w:pPr>
      <w:r>
        <w:t>Περίπου 1 στους 4 (23%) έχουν λογαριασμούς και στα πέντε δημοφιλέστερα μέσα κοινωνικής δικτύωσης (</w:t>
      </w:r>
      <w:r>
        <w:rPr>
          <w:lang w:val="en-US"/>
        </w:rPr>
        <w:t>Facebook</w:t>
      </w:r>
      <w:r w:rsidRPr="00425728">
        <w:t xml:space="preserve">, </w:t>
      </w:r>
      <w:r>
        <w:rPr>
          <w:lang w:val="en-US"/>
        </w:rPr>
        <w:t>Messenger</w:t>
      </w:r>
      <w:r w:rsidRPr="00425728">
        <w:t xml:space="preserve">, </w:t>
      </w:r>
      <w:r>
        <w:rPr>
          <w:lang w:val="en-US"/>
        </w:rPr>
        <w:t>Instagram</w:t>
      </w:r>
      <w:r w:rsidRPr="00425728">
        <w:t xml:space="preserve">, </w:t>
      </w:r>
      <w:r>
        <w:rPr>
          <w:lang w:val="en-US"/>
        </w:rPr>
        <w:t>Youtube</w:t>
      </w:r>
      <w:r w:rsidRPr="00425728">
        <w:t xml:space="preserve">, </w:t>
      </w:r>
      <w:r>
        <w:rPr>
          <w:lang w:val="en-US"/>
        </w:rPr>
        <w:t>TikTok</w:t>
      </w:r>
      <w:r w:rsidRPr="00425728">
        <w:t>).</w:t>
      </w:r>
    </w:p>
    <w:p w:rsidR="00D40936" w:rsidRDefault="00D40936" w:rsidP="00DA5BDF">
      <w:pPr>
        <w:pStyle w:val="a3"/>
        <w:numPr>
          <w:ilvl w:val="0"/>
          <w:numId w:val="1"/>
        </w:numPr>
      </w:pPr>
      <w:r>
        <w:t xml:space="preserve">Το </w:t>
      </w:r>
      <w:r>
        <w:rPr>
          <w:lang w:val="en-US"/>
        </w:rPr>
        <w:t>Instagram</w:t>
      </w:r>
      <w:r>
        <w:t xml:space="preserve"> η δημοφιλέστερη επιλογή μέσου κοινωνικής δικτύωσης στους νέους (70% στις ηλικίες 17 – 24 ετών και 48% στις ηλικίες 25 – 34 ετών), το </w:t>
      </w:r>
      <w:r>
        <w:rPr>
          <w:lang w:val="en-US"/>
        </w:rPr>
        <w:t>Facebook</w:t>
      </w:r>
      <w:r w:rsidRPr="00D40936">
        <w:t xml:space="preserve"> </w:t>
      </w:r>
      <w:r>
        <w:t>«παίρνει κεφάλι» από τις ηλικίες 35 και άνω (50% στους 35 – 44 ετών, 59% στους 45 – 54 ετών, 53% στους 55 – 64 ετών και 60% στους 65 ετών και άνω).</w:t>
      </w:r>
    </w:p>
    <w:p w:rsidR="00E416FE" w:rsidRPr="00A60584" w:rsidRDefault="00E416FE" w:rsidP="00E416FE">
      <w:pPr>
        <w:rPr>
          <w:i/>
        </w:rPr>
      </w:pPr>
      <w:r w:rsidRPr="00A60584">
        <w:rPr>
          <w:i/>
        </w:rPr>
        <w:t>ΣΥΧΝΟΤΗΤΑ ΧΡΗΣΗΣ ΜΕΣΩΝ ΚΟΙΝΩΝΙΚΗΣ ΔΙΚΤΥΩΣΗΣ</w:t>
      </w:r>
    </w:p>
    <w:p w:rsidR="00D40936" w:rsidRDefault="00D40936" w:rsidP="00DA5BDF">
      <w:pPr>
        <w:pStyle w:val="a3"/>
        <w:numPr>
          <w:ilvl w:val="0"/>
          <w:numId w:val="1"/>
        </w:numPr>
      </w:pPr>
      <w:r>
        <w:t>Πάνω από 9 στους 10 χρήστες των μέσων κοινωνικής δικτύωσης (93%) δηλώνουν ότι επισκέπτονται τους λογαριασμούς τους τουλάχιστον μία φορά την ημέρα, περισσότεροι από 7 στους 10 (73%) δηλώνουν ότι τους επισκέπτονται πολλές φορές την ημέρα και 2 στους 10 (21%) δηλώνουν ότι είναι συνεχώς συνδεδεμένοι στους λογαριασμούς τους στα μέσα κοινωνικής δικτύωσης. Η συχνότητα επισκέψεων αυξάνεται σημαντικά στους νεώτερους, ωστόσο και οι ηλικιωμένοι χρήστες των μέσων κοινωνικής δικτύωσης αναφέρουν ότι επισκέπτονται τους λογαριασμούς τους πολλές φορές την ημέρα ή είναι συνεχώς συνδεδεμένοι σε ποσοστό άνω του 50%.</w:t>
      </w:r>
    </w:p>
    <w:p w:rsidR="00D40936" w:rsidRDefault="00D40936" w:rsidP="00DA5BDF">
      <w:pPr>
        <w:pStyle w:val="a3"/>
        <w:numPr>
          <w:ilvl w:val="0"/>
          <w:numId w:val="1"/>
        </w:numPr>
      </w:pPr>
      <w:r>
        <w:t>Δύο ώρες την ημέρα αφιερώνουν κατά μέσο όρο στους λογαριασμούς τους οι χρήστες των μέσων κοινωνικής δικτύωσης, ενώ το 30% αφιερώνει τρεις και πάνω ώρες. Στις ηλικίες 17 – 24 ετών το ποσοστό όσων αφιερώνουν τρεις ώρες και πάνω την ημέρα φτάνει στο 71%, ενώ το 26% αφιερώνουν περισσότερες από τέσσερις ώρες την ημέρα.</w:t>
      </w:r>
    </w:p>
    <w:p w:rsidR="00E416FE" w:rsidRDefault="00E416FE" w:rsidP="00E416FE">
      <w:pPr>
        <w:pStyle w:val="a3"/>
        <w:numPr>
          <w:ilvl w:val="0"/>
          <w:numId w:val="1"/>
        </w:numPr>
      </w:pPr>
      <w:r>
        <w:t>Το 95% των χρηστών μέσων κοινωνικής δικτύωσης επισκέπτονται τους λογαριασμούς τους στον ελεύθερό τους χρόνο.  Περίπου 1 στους 5 (22%) επισκέπτονται τους λογαριασμούς τους την ώρα της εργασίας ή των σπουδών, το 17% όταν βρίσκονται με φίλους/γνωστούς και το 14% στη διάρκεια των γευμάτων. Η χρήση κατά τη διάρκεια εργασίας/σπουδών, γευμάτων και συνεύρεσης με φίλους/γνωστούς εμφανίζει σχεδόν διπλάσια ποσοστά στους νέους μέχρι 34 ετών και στους φοιτητές/σπουδαστές, ενώ εμφανίζεται αυξημένη και στους εργαζόμενους στον ιδιωτικό τομέα.</w:t>
      </w:r>
    </w:p>
    <w:p w:rsidR="00E416FE" w:rsidRDefault="00E416FE" w:rsidP="00E416FE">
      <w:pPr>
        <w:pStyle w:val="a3"/>
        <w:numPr>
          <w:ilvl w:val="0"/>
          <w:numId w:val="1"/>
        </w:numPr>
      </w:pPr>
      <w:r>
        <w:t>Περισσότερο από το ¼ του ελεύθερου χρόνου τους (27%) διαθέτουν στα μέσα κοινωνικής δικτύωσης οι χρήστες τους. Το ποσοστό αυτό ανεβαίνει εντυπωσιακά στους νέους (47% στις ηλικίες 17 – 24 ετών και 38% στις ηλικίες 25 – 34 ετών) και μειώνεται στο 15% στους μεγαλύτερους (ηλικίες 55 ετών και άνω).</w:t>
      </w:r>
    </w:p>
    <w:p w:rsidR="00E416FE" w:rsidRPr="00A60584" w:rsidRDefault="00E416FE" w:rsidP="00E416FE">
      <w:pPr>
        <w:rPr>
          <w:i/>
        </w:rPr>
      </w:pPr>
      <w:r w:rsidRPr="00A60584">
        <w:rPr>
          <w:i/>
        </w:rPr>
        <w:lastRenderedPageBreak/>
        <w:t>ΛΟΓΟΙ ΧΡΗΣΗΣ ΜΕΣΩΝ ΚΟΙΝΩΝΙΚΗΣ ΔΙΚΤΥΩΣΗΣ</w:t>
      </w:r>
    </w:p>
    <w:p w:rsidR="00D40936" w:rsidRDefault="00D40936" w:rsidP="00DA5BDF">
      <w:pPr>
        <w:pStyle w:val="a3"/>
        <w:numPr>
          <w:ilvl w:val="0"/>
          <w:numId w:val="1"/>
        </w:numPr>
      </w:pPr>
      <w:r>
        <w:t>Τρεις, ισοδύναμοι, οι βασικοί λόγοι χρήσης των μέσων κοινωνικής δικτύωσης: ειδησεογραφική ενημέρωση, διασκέδαση/ψυχαγωγία και ενημέρωση για τα νέα φίλων/συγγενών (63% ο καθένας). Ακολουθούν οι επαγγελματικοί λόγοι (21%), η ανεύρεση εργασίας/απασχόλησης (15%), η κοινωνικοποίηση (14%) και η ανεύρεση συντρόφου (4%). Οι επαγγελματικοί λόγοι γενικά και οι λόγοι κοινωνικοποίησης/ανεύρεσης συντρόφου αναφέρονται σε πολύ μεγαλύτερο βαθμό από τους άνδρες σε σχέση με τις γυναίκες. Η λόγοι κοινωνικοποίησης και ανεύρεσης συντρόφου αναφέρονται κυρίως από τις ηλικίες 25 – 44 ετών.</w:t>
      </w:r>
    </w:p>
    <w:p w:rsidR="00D40936" w:rsidRDefault="00D40936" w:rsidP="00DA5BDF">
      <w:pPr>
        <w:pStyle w:val="a3"/>
        <w:numPr>
          <w:ilvl w:val="0"/>
          <w:numId w:val="1"/>
        </w:numPr>
      </w:pPr>
      <w:r>
        <w:t>1 στους 3 χρήστες των μέσων κοινωνικής δικτύωσης αναφέρουν ότι δεν έχουν γνωρίσει ή συναντήσει δια ζώσης (πρόσωπο με πρόσωπο) τους μισούς και πάνω από τους φίλους/ακολούθους τους στα μέσα κοινωνικής δικτύωσης. Μάλιστα, το 8% αναφέρουν ότι δεν έχουν γνωρίσει ή συναντήσει σχεδόν κανέναν.</w:t>
      </w:r>
    </w:p>
    <w:p w:rsidR="00E416FE" w:rsidRPr="00A60584" w:rsidRDefault="00E416FE" w:rsidP="00E416FE">
      <w:pPr>
        <w:rPr>
          <w:i/>
        </w:rPr>
      </w:pPr>
      <w:r w:rsidRPr="00A60584">
        <w:rPr>
          <w:i/>
        </w:rPr>
        <w:t>ΕΘΙΣΜΟΣ ΣΤΗ ΧΡΗΣΗ ΤΩΝ ΜΕΣΩΝ ΚΟΙΝΩΝΙΚΗΣ ΔΙΚΤΥΩΣΗΣ</w:t>
      </w:r>
    </w:p>
    <w:p w:rsidR="00D40936" w:rsidRDefault="00D40936" w:rsidP="00DA5BDF">
      <w:pPr>
        <w:pStyle w:val="a3"/>
        <w:numPr>
          <w:ilvl w:val="0"/>
          <w:numId w:val="1"/>
        </w:numPr>
      </w:pPr>
      <w:r>
        <w:t xml:space="preserve">1 στους 5 (21%) χρήστες των μέσων κοινωνικής δικτύωσης </w:t>
      </w:r>
      <w:r w:rsidR="00203E00">
        <w:t>δηλώνουν «εθισμένοι» στην χρήση τους. Η παραδοχή του «εθισμού» είναι πολύ υψηλότερη στους νέους μέχρι 34 ετών (37 – 39%) και πολύ χαμηλότερη στις ηλικίες 55 ετών και άνω (7 – 9%).</w:t>
      </w:r>
    </w:p>
    <w:p w:rsidR="00203E00" w:rsidRDefault="00203E00" w:rsidP="00DA5BDF">
      <w:pPr>
        <w:pStyle w:val="a3"/>
        <w:numPr>
          <w:ilvl w:val="0"/>
          <w:numId w:val="1"/>
        </w:numPr>
      </w:pPr>
      <w:r>
        <w:t>Σημαντικό ποσοστό όσων δηλώνουν «μη εθισμένοι» στην χρήση των μέσων κοινωνικής δικτύωσης, καταγράφουν ταυτόχρονα υψηλή συχνότητα επισκέψεων και χρόνου χρήσης. Πιο συγκεκριμένα, το 90% όσων δηλώνουν «μη εθισμένοι» επισκέπτονται τους λογαριασμούς τους στα μέσα κοινωνικής δικτύωσης τουλάχιστον μία φορά την ημέρα (24% μια φορά την ημέρα, 50% πολλές φορές την ημέρα και 16% είναι συνεχώς συνδεδεμένοι). Παράλληλα, το 21% όσων δηλώνουν «μη εθισμένοι» και επισκέπτονται τους λογαριασμούς τους τουλάχιστον μια φορά την ημέρα, αναφέρουν ότι διαθέτουν περισσότερες από 3 ώρες ημερησίως στα μέσα κοινωνικής δικτύωσης. Τέλος, όσοι δηλώνουν «μη εθισμένοι»</w:t>
      </w:r>
      <w:r w:rsidR="00E416FE">
        <w:t xml:space="preserve"> αναφέρουν ότι αφιερώνουν πάνω από το 1/5 του ελεύθερου χρόνου τους στα μέσα κοινωνικής δικτύωσης.</w:t>
      </w:r>
    </w:p>
    <w:p w:rsidR="00F22573" w:rsidRDefault="00F22573">
      <w:pPr>
        <w:rPr>
          <w:b/>
          <w:i/>
        </w:rPr>
      </w:pPr>
      <w:r>
        <w:rPr>
          <w:b/>
          <w:i/>
        </w:rPr>
        <w:br w:type="page"/>
      </w:r>
    </w:p>
    <w:p w:rsidR="00F22573" w:rsidRPr="00F22573" w:rsidRDefault="00F22573" w:rsidP="00F22573">
      <w:pPr>
        <w:rPr>
          <w:b/>
          <w:i/>
        </w:rPr>
      </w:pPr>
      <w:r w:rsidRPr="00F22573">
        <w:rPr>
          <w:b/>
          <w:i/>
        </w:rPr>
        <w:lastRenderedPageBreak/>
        <w:t xml:space="preserve">ΧΡΗΣΗ ΜΕΣΩΝ ΚΟΙΝΩΝΙΚΗΣ ΔΙΚΤΥΩΣΗΣ </w:t>
      </w:r>
      <w:r>
        <w:rPr>
          <w:b/>
          <w:i/>
        </w:rPr>
        <w:t>ΑΠΟ ΤΑ ΠΑΙΔΙΑ ΜΕΧΡΙ ΚΑΙ 15 ΕΤΩΝ</w:t>
      </w:r>
    </w:p>
    <w:p w:rsidR="00A60584" w:rsidRPr="00F22573" w:rsidRDefault="00A60584" w:rsidP="00A60584">
      <w:pPr>
        <w:rPr>
          <w:i/>
        </w:rPr>
      </w:pPr>
      <w:r w:rsidRPr="00F22573">
        <w:rPr>
          <w:i/>
        </w:rPr>
        <w:t xml:space="preserve">ΔΙΕΙΣΔΥΣΗ </w:t>
      </w:r>
      <w:r w:rsidR="00C509DC">
        <w:rPr>
          <w:i/>
        </w:rPr>
        <w:t xml:space="preserve">ΚΑΙ ΧΡΗΣΗ </w:t>
      </w:r>
      <w:r w:rsidRPr="00F22573">
        <w:rPr>
          <w:i/>
        </w:rPr>
        <w:t>ΜΕΣΩΝ ΚΟΙΝΩΝΙΚΗΣ ΔΙΚΤΥΩΣΗΣ ΣΤΑ ΠΑΙΔΙΑ ΜΕΧΡΙ ΚΑΙ 15 ΕΤΩΝ</w:t>
      </w:r>
    </w:p>
    <w:p w:rsidR="00A60584" w:rsidRDefault="00A60584" w:rsidP="00A60584">
      <w:pPr>
        <w:pStyle w:val="a3"/>
        <w:numPr>
          <w:ilvl w:val="0"/>
          <w:numId w:val="2"/>
        </w:numPr>
      </w:pPr>
      <w:r>
        <w:t xml:space="preserve">Περισσότεροι το 1/3 (36%) των γονέων παιδιών μέχρι 15 ετών δηλώνουν ότι τα παιδιά τους έχουν λογαριασμούς σε μέσα κοινωνικής δικτύωσης. Σε όσους έχουν παιδιά μόνο κάτω των 10 ετών το ποσοστό αυτό πέφτει στο 5% ή 1 στα 20 παιδιά και φτάνει στο 51% (περισσότερα από τα μισά παιδιά) σε όσους έχουν παιδιά μόνο από 11 μέχρι και 13 ετών και στο 85% </w:t>
      </w:r>
      <w:r w:rsidR="00F22573">
        <w:t>(σχεδόν καθολική χρήση) σε όσους έχουν παιδιά 14 και 15 ετών.</w:t>
      </w:r>
    </w:p>
    <w:p w:rsidR="00C509DC" w:rsidRDefault="00C509DC" w:rsidP="00A60584">
      <w:pPr>
        <w:pStyle w:val="a3"/>
        <w:numPr>
          <w:ilvl w:val="0"/>
          <w:numId w:val="2"/>
        </w:numPr>
      </w:pPr>
      <w:r>
        <w:t>Δύο ώρες κατά μέσο όρο αφιερώνουν ημερησίως στα μέσα κοινωνικής δικτύωσης τα παιδιά μέχρι 15 ετών που διαθέτουν λογαριασμούς σε αυτά. Μάλιστα, περίπου 1 στα 4 από αυτά (24%), αφιερώνουν περισσότερες από 3 ώρες την ημέρα.</w:t>
      </w:r>
    </w:p>
    <w:p w:rsidR="00F22573" w:rsidRPr="00C509DC" w:rsidRDefault="00C509DC" w:rsidP="00F22573">
      <w:pPr>
        <w:rPr>
          <w:i/>
        </w:rPr>
      </w:pPr>
      <w:r w:rsidRPr="00C509DC">
        <w:rPr>
          <w:i/>
        </w:rPr>
        <w:t>ΓΝΩΣΗ, ΑΞΙΟΛΟΓΗΣΗ ΚΑΙ ΠΡΟΘΕΣΗ ΧΡΗΣΗΣ ΕΡΓΑΛΕΙΩΝ/ΜΕΤΡΩΝ ΓΙΑ ΤΟΝ ΓΟΝΕΪΚΟ ΕΛΕΓΟ ΤΗΣ ΧΡΗΣΗΣ ΤΟΥ ΔΙΑΔΙΚΤΥΟΥ ΚΑΙ ΤΩΝ ΜΕΣΩΝ ΚΟΙΝΩΝΙΚΗΣ ΔΙΚΤΥΩΣΗΣ ΑΠΟ ΤΑ ΠΑΙΔΙΑ</w:t>
      </w:r>
    </w:p>
    <w:p w:rsidR="00F22573" w:rsidRDefault="00F22573" w:rsidP="00F22573">
      <w:pPr>
        <w:pStyle w:val="a3"/>
        <w:numPr>
          <w:ilvl w:val="0"/>
          <w:numId w:val="1"/>
        </w:numPr>
      </w:pPr>
      <w:r>
        <w:t>8 στους 10 γονείς παιδιών μέχρι και 15 ετών (78%) δηλώνουν ότι γνωρίζουν τα διαθέσιμα εργαλεία για τον γονικό έλεγχο της χρήσης του διαδικτύου από τα παιδιά.</w:t>
      </w:r>
    </w:p>
    <w:p w:rsidR="00F22573" w:rsidRDefault="00F22573" w:rsidP="00F22573">
      <w:pPr>
        <w:pStyle w:val="a3"/>
        <w:numPr>
          <w:ilvl w:val="0"/>
          <w:numId w:val="1"/>
        </w:numPr>
      </w:pPr>
      <w:r>
        <w:t>1 στους 3 γονείς παιδιών μέχρι και 15 ετών (32%) δηλώνουν ότι δεν γνωρίζουν τα νέα μέτρα που ανακοίνωσε πρόσφατα η Κυβέρνηση για τον έλεγχο της πρόσβασης των παιδιών στο διαδίκτυο και στα μέσα κοινωνικής δικτύωσης.</w:t>
      </w:r>
    </w:p>
    <w:p w:rsidR="00F22573" w:rsidRDefault="00F22573" w:rsidP="00F22573">
      <w:pPr>
        <w:pStyle w:val="a3"/>
        <w:numPr>
          <w:ilvl w:val="0"/>
          <w:numId w:val="1"/>
        </w:numPr>
      </w:pPr>
      <w:r>
        <w:t>Μεταξύ των γονέων παιδιών μέχρι και 15 ετών που αναφέρουν ότι γνωρίζουν τα νέα μέτρα της Κυβέρνησης</w:t>
      </w:r>
      <w:r w:rsidRPr="00F22573">
        <w:t xml:space="preserve"> </w:t>
      </w:r>
      <w:r>
        <w:t>για τον έλεγχο της πρόσβασης των παιδιών στο διαδίκτυο και στα μέσα κοινωνικής δικτύωσης, το 24% δηλώνουν ότι τα θεωρούν επαρκή, το 51% τα θεωρούν σωστά αλλά όχι επαρκή και το 18% τα θεωρούν ανεπαρκή και δηλώνουν ότι χρειάζονται περισσότερα. Συνολικά, καταγράφεται ένα αίτημα για την υιοθέτηση ακόμα πιο δραστικών/αυστηρών μέτρων για τον έλεγχο της χρήσης του διαδικτύου και των μέσων κοινωνικής δικτύωσης από τα παιδιά.</w:t>
      </w:r>
    </w:p>
    <w:p w:rsidR="00F22573" w:rsidRDefault="00F22573" w:rsidP="00F22573">
      <w:pPr>
        <w:pStyle w:val="a3"/>
        <w:numPr>
          <w:ilvl w:val="0"/>
          <w:numId w:val="1"/>
        </w:numPr>
      </w:pPr>
      <w:r>
        <w:t xml:space="preserve">2 στους 3 (67%) των γονέων παιδιών ηλικίας μέχρι και 15 ετών που γνωρίζουν τα νέα εργαλεία και την νέα πλατφόρμα που ανακοίνωσε πρόσφατα η Κυβέρνηση για τον έλεγχο της πρόσβασης των παιδιών στο διαδίκτυο και στα μέσα κοινωνικής δικτύωσης, αναφέρουν ότι προτίθενται να </w:t>
      </w:r>
      <w:r w:rsidR="00C509DC">
        <w:t>τα χρησιμοποιήσουν, έναντι 23% που δηλώνουν ότι δεν θα τα χρησιμοποιήσουν. Το ποσοστό όσων δεν προτίθενται να χρησιμοποιήσουν αυξάνεται σημαντικά (43%) μεταξύ όσων έχουν παιδιά ηλικίας 14 και 15 ετών.</w:t>
      </w:r>
    </w:p>
    <w:p w:rsidR="00C509DC" w:rsidRDefault="00C509DC" w:rsidP="00C509DC"/>
    <w:p w:rsidR="00C509DC" w:rsidRPr="00C509DC" w:rsidRDefault="00C509DC" w:rsidP="00C509DC">
      <w:pPr>
        <w:spacing w:after="0"/>
        <w:rPr>
          <w:i/>
          <w:lang w:val="en-US"/>
        </w:rPr>
      </w:pPr>
      <w:bookmarkStart w:id="0" w:name="_GoBack"/>
      <w:bookmarkEnd w:id="0"/>
    </w:p>
    <w:sectPr w:rsidR="00C509DC" w:rsidRPr="00C509DC" w:rsidSect="00DA408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8DE" w:rsidRDefault="00D148DE" w:rsidP="00A60584">
      <w:pPr>
        <w:spacing w:after="0" w:line="240" w:lineRule="auto"/>
      </w:pPr>
      <w:r>
        <w:separator/>
      </w:r>
    </w:p>
  </w:endnote>
  <w:endnote w:type="continuationSeparator" w:id="0">
    <w:p w:rsidR="00D148DE" w:rsidRDefault="00D148DE" w:rsidP="00A6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14626"/>
      <w:docPartObj>
        <w:docPartGallery w:val="Page Numbers (Bottom of Page)"/>
        <w:docPartUnique/>
      </w:docPartObj>
    </w:sdtPr>
    <w:sdtEndPr/>
    <w:sdtContent>
      <w:p w:rsidR="00F22573" w:rsidRDefault="00F22573">
        <w:pPr>
          <w:pStyle w:val="a5"/>
          <w:jc w:val="center"/>
        </w:pPr>
        <w:r>
          <w:t>[</w:t>
        </w:r>
        <w:r w:rsidR="00D148DE">
          <w:fldChar w:fldCharType="begin"/>
        </w:r>
        <w:r w:rsidR="00D148DE">
          <w:instrText xml:space="preserve"> PAGE   \* MERGEFORMAT </w:instrText>
        </w:r>
        <w:r w:rsidR="00D148DE">
          <w:fldChar w:fldCharType="separate"/>
        </w:r>
        <w:r w:rsidR="000973C6">
          <w:rPr>
            <w:noProof/>
          </w:rPr>
          <w:t>3</w:t>
        </w:r>
        <w:r w:rsidR="00D148DE">
          <w:rPr>
            <w:noProof/>
          </w:rPr>
          <w:fldChar w:fldCharType="end"/>
        </w:r>
        <w:r>
          <w:t>]</w:t>
        </w:r>
      </w:p>
    </w:sdtContent>
  </w:sdt>
  <w:p w:rsidR="00F22573" w:rsidRDefault="00F225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8DE" w:rsidRDefault="00D148DE" w:rsidP="00A60584">
      <w:pPr>
        <w:spacing w:after="0" w:line="240" w:lineRule="auto"/>
      </w:pPr>
      <w:r>
        <w:separator/>
      </w:r>
    </w:p>
  </w:footnote>
  <w:footnote w:type="continuationSeparator" w:id="0">
    <w:p w:rsidR="00D148DE" w:rsidRDefault="00D148DE" w:rsidP="00A60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DC" w:rsidRDefault="00C509DC" w:rsidP="00C509DC">
    <w:pPr>
      <w:pStyle w:val="a4"/>
      <w:pBdr>
        <w:bottom w:val="single" w:sz="4" w:space="1" w:color="auto"/>
      </w:pBdr>
    </w:pPr>
    <w:r w:rsidRPr="00C509DC">
      <w:rPr>
        <w:noProof/>
        <w:lang w:eastAsia="el-GR"/>
      </w:rPr>
      <w:drawing>
        <wp:inline distT="0" distB="0" distL="0" distR="0">
          <wp:extent cx="1024467" cy="413795"/>
          <wp:effectExtent l="19050" t="0" r="4233" b="0"/>
          <wp:docPr id="1" name="Εικόνα 1" descr="LOGO.png"/>
          <wp:cNvGraphicFramePr/>
          <a:graphic xmlns:a="http://schemas.openxmlformats.org/drawingml/2006/main">
            <a:graphicData uri="http://schemas.openxmlformats.org/drawingml/2006/picture">
              <pic:pic xmlns:pic="http://schemas.openxmlformats.org/drawingml/2006/picture">
                <pic:nvPicPr>
                  <pic:cNvPr id="8" name="7 - Εικόνα" descr="LOGO.png"/>
                  <pic:cNvPicPr>
                    <a:picLocks noChangeAspect="1"/>
                  </pic:cNvPicPr>
                </pic:nvPicPr>
                <pic:blipFill>
                  <a:blip r:embed="rId1" cstate="print"/>
                  <a:srcRect l="10079" t="31916" r="10079" b="31916"/>
                  <a:stretch>
                    <a:fillRect/>
                  </a:stretch>
                </pic:blipFill>
                <pic:spPr>
                  <a:xfrm>
                    <a:off x="0" y="0"/>
                    <a:ext cx="1023012" cy="413207"/>
                  </a:xfrm>
                  <a:prstGeom prst="rect">
                    <a:avLst/>
                  </a:prstGeom>
                </pic:spPr>
              </pic:pic>
            </a:graphicData>
          </a:graphic>
        </wp:inline>
      </w:drawing>
    </w:r>
    <w:r>
      <w:rPr>
        <w:noProof/>
        <w:lang w:val="en-US" w:eastAsia="el-GR"/>
      </w:rPr>
      <w:tab/>
    </w:r>
    <w:r>
      <w:rPr>
        <w:noProof/>
        <w:lang w:val="en-US" w:eastAsia="el-GR"/>
      </w:rPr>
      <w:tab/>
    </w:r>
    <w:r w:rsidRPr="00C509DC">
      <w:rPr>
        <w:noProof/>
        <w:lang w:eastAsia="el-GR"/>
      </w:rPr>
      <w:t xml:space="preserve"> </w:t>
    </w:r>
    <w:r>
      <w:rPr>
        <w:noProof/>
        <w:lang w:eastAsia="el-GR"/>
      </w:rPr>
      <w:drawing>
        <wp:inline distT="0" distB="0" distL="0" distR="0">
          <wp:extent cx="2080683" cy="334919"/>
          <wp:effectExtent l="19050" t="0" r="0" b="0"/>
          <wp:docPr id="3" name="2 - Εικόνα" descr="logo-palmos_darke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lmos_darker_small.jpg"/>
                  <pic:cNvPicPr/>
                </pic:nvPicPr>
                <pic:blipFill>
                  <a:blip r:embed="rId2"/>
                  <a:stretch>
                    <a:fillRect/>
                  </a:stretch>
                </pic:blipFill>
                <pic:spPr>
                  <a:xfrm>
                    <a:off x="0" y="0"/>
                    <a:ext cx="2090571" cy="3365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F52D1"/>
    <w:multiLevelType w:val="hybridMultilevel"/>
    <w:tmpl w:val="AF62B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92A184B"/>
    <w:multiLevelType w:val="hybridMultilevel"/>
    <w:tmpl w:val="30D6F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3A40"/>
    <w:rsid w:val="000973C6"/>
    <w:rsid w:val="001C333A"/>
    <w:rsid w:val="001C3A40"/>
    <w:rsid w:val="00203E00"/>
    <w:rsid w:val="00425728"/>
    <w:rsid w:val="0054645A"/>
    <w:rsid w:val="00917E4D"/>
    <w:rsid w:val="00976B11"/>
    <w:rsid w:val="009A426C"/>
    <w:rsid w:val="00A60584"/>
    <w:rsid w:val="00C509DC"/>
    <w:rsid w:val="00D148DE"/>
    <w:rsid w:val="00D40936"/>
    <w:rsid w:val="00DA408D"/>
    <w:rsid w:val="00DA5BDF"/>
    <w:rsid w:val="00E416FE"/>
    <w:rsid w:val="00F225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C8EDF"/>
  <w15:docId w15:val="{3EB03854-2C22-4D3E-BD31-51BFF3B2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0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BDF"/>
    <w:pPr>
      <w:ind w:left="720"/>
      <w:contextualSpacing/>
    </w:pPr>
  </w:style>
  <w:style w:type="paragraph" w:styleId="a4">
    <w:name w:val="header"/>
    <w:basedOn w:val="a"/>
    <w:link w:val="Char"/>
    <w:uiPriority w:val="99"/>
    <w:semiHidden/>
    <w:unhideWhenUsed/>
    <w:rsid w:val="00A60584"/>
    <w:pPr>
      <w:tabs>
        <w:tab w:val="center" w:pos="4153"/>
        <w:tab w:val="right" w:pos="8306"/>
      </w:tabs>
      <w:spacing w:after="0" w:line="240" w:lineRule="auto"/>
    </w:pPr>
  </w:style>
  <w:style w:type="character" w:customStyle="1" w:styleId="Char">
    <w:name w:val="Κεφαλίδα Char"/>
    <w:basedOn w:val="a0"/>
    <w:link w:val="a4"/>
    <w:uiPriority w:val="99"/>
    <w:semiHidden/>
    <w:rsid w:val="00A60584"/>
  </w:style>
  <w:style w:type="paragraph" w:styleId="a5">
    <w:name w:val="footer"/>
    <w:basedOn w:val="a"/>
    <w:link w:val="Char0"/>
    <w:uiPriority w:val="99"/>
    <w:unhideWhenUsed/>
    <w:rsid w:val="00A60584"/>
    <w:pPr>
      <w:tabs>
        <w:tab w:val="center" w:pos="4153"/>
        <w:tab w:val="right" w:pos="8306"/>
      </w:tabs>
      <w:spacing w:after="0" w:line="240" w:lineRule="auto"/>
    </w:pPr>
  </w:style>
  <w:style w:type="character" w:customStyle="1" w:styleId="Char0">
    <w:name w:val="Υποσέλιδο Char"/>
    <w:basedOn w:val="a0"/>
    <w:link w:val="a5"/>
    <w:uiPriority w:val="99"/>
    <w:rsid w:val="00A60584"/>
  </w:style>
  <w:style w:type="paragraph" w:styleId="a6">
    <w:name w:val="Balloon Text"/>
    <w:basedOn w:val="a"/>
    <w:link w:val="Char1"/>
    <w:uiPriority w:val="99"/>
    <w:semiHidden/>
    <w:unhideWhenUsed/>
    <w:rsid w:val="00C509D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50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1074</Words>
  <Characters>5803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Temekenidis</dc:creator>
  <cp:lastModifiedBy>user</cp:lastModifiedBy>
  <cp:revision>4</cp:revision>
  <dcterms:created xsi:type="dcterms:W3CDTF">2025-01-17T08:13:00Z</dcterms:created>
  <dcterms:modified xsi:type="dcterms:W3CDTF">2025-03-10T10:42:00Z</dcterms:modified>
</cp:coreProperties>
</file>